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A3AB" w14:textId="58C9E0C0" w:rsidR="009D0CEE" w:rsidRPr="00E974B3" w:rsidRDefault="000A44ED" w:rsidP="0060728E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NUMERAL 14, ARTÍ</w:t>
      </w:r>
      <w:r w:rsidR="00E75BFA">
        <w:rPr>
          <w:b/>
          <w:sz w:val="28"/>
        </w:rPr>
        <w:t>CULO 10 -</w:t>
      </w:r>
      <w:r w:rsidR="009D0CEE" w:rsidRPr="00E974B3">
        <w:rPr>
          <w:b/>
          <w:sz w:val="28"/>
        </w:rPr>
        <w:t xml:space="preserve"> LE</w:t>
      </w:r>
      <w:r>
        <w:rPr>
          <w:b/>
          <w:sz w:val="28"/>
        </w:rPr>
        <w:t>Y DE ACCESO DE LA INFORMACIÓ</w:t>
      </w:r>
      <w:r w:rsidR="00E75BFA">
        <w:rPr>
          <w:b/>
          <w:sz w:val="28"/>
        </w:rPr>
        <w:t>N PÚ</w:t>
      </w:r>
      <w:r w:rsidR="009D0CEE" w:rsidRPr="00E974B3">
        <w:rPr>
          <w:b/>
          <w:sz w:val="28"/>
        </w:rPr>
        <w:t>BLICA</w:t>
      </w:r>
      <w:r w:rsidR="00E75BFA">
        <w:rPr>
          <w:b/>
          <w:sz w:val="28"/>
        </w:rPr>
        <w:t xml:space="preserve"> -</w:t>
      </w:r>
    </w:p>
    <w:p w14:paraId="7DFA95D5" w14:textId="77777777" w:rsidR="009D0CEE" w:rsidRPr="00E974B3" w:rsidRDefault="009D0CEE" w:rsidP="009D0CEE">
      <w:pPr>
        <w:tabs>
          <w:tab w:val="left" w:pos="5910"/>
        </w:tabs>
        <w:jc w:val="center"/>
        <w:rPr>
          <w:b/>
          <w:sz w:val="28"/>
        </w:rPr>
      </w:pPr>
    </w:p>
    <w:p w14:paraId="11530DDC" w14:textId="77777777" w:rsidR="009D0CEE" w:rsidRPr="00E75BFA" w:rsidRDefault="009D0CEE" w:rsidP="009D0CEE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3A475F9A" w14:textId="77777777" w:rsidR="009D0CEE" w:rsidRPr="00E974B3" w:rsidRDefault="009D0CEE" w:rsidP="009D0CEE">
      <w:pPr>
        <w:tabs>
          <w:tab w:val="left" w:pos="5910"/>
        </w:tabs>
        <w:jc w:val="center"/>
        <w:rPr>
          <w:b/>
          <w:sz w:val="28"/>
        </w:rPr>
      </w:pPr>
    </w:p>
    <w:p w14:paraId="5F2B7700" w14:textId="1B444D04" w:rsidR="009D0CEE" w:rsidRPr="00E974B3" w:rsidRDefault="00E36B70" w:rsidP="009D0CEE">
      <w:pPr>
        <w:jc w:val="center"/>
        <w:rPr>
          <w:b/>
        </w:rPr>
      </w:pPr>
      <w:r>
        <w:rPr>
          <w:b/>
        </w:rPr>
        <w:t>DIRECCIÓ</w:t>
      </w:r>
      <w:r w:rsidR="009D0CEE" w:rsidRPr="00E974B3">
        <w:rPr>
          <w:b/>
        </w:rPr>
        <w:t>N ADMINISTRATIVA Y FINANCIERA</w:t>
      </w:r>
    </w:p>
    <w:p w14:paraId="218135F6" w14:textId="199CB9C3" w:rsidR="009D0CEE" w:rsidRDefault="006B52E1" w:rsidP="009D0CEE">
      <w:pPr>
        <w:jc w:val="center"/>
        <w:rPr>
          <w:b/>
        </w:rPr>
      </w:pPr>
      <w:r>
        <w:rPr>
          <w:b/>
        </w:rPr>
        <w:t>SUBDIRECCIÓ</w:t>
      </w:r>
      <w:r w:rsidR="009D0CEE" w:rsidRPr="00E974B3">
        <w:rPr>
          <w:b/>
        </w:rPr>
        <w:t>N ADMINISTRATIVA</w:t>
      </w:r>
    </w:p>
    <w:p w14:paraId="03FB0701" w14:textId="77777777" w:rsidR="00E81A1D" w:rsidRPr="00E974B3" w:rsidRDefault="00E81A1D" w:rsidP="009D0CEE">
      <w:pPr>
        <w:jc w:val="center"/>
        <w:rPr>
          <w:b/>
        </w:rPr>
      </w:pPr>
    </w:p>
    <w:p w14:paraId="74FFD49D" w14:textId="50552A29" w:rsidR="009D0CEE" w:rsidRPr="00E974B3" w:rsidRDefault="009D0CEE" w:rsidP="009D0CEE">
      <w:pPr>
        <w:jc w:val="center"/>
      </w:pPr>
      <w:r w:rsidRPr="00E974B3">
        <w:rPr>
          <w:b/>
        </w:rPr>
        <w:t xml:space="preserve">Información del 01 al </w:t>
      </w:r>
      <w:r w:rsidR="007965E6">
        <w:rPr>
          <w:b/>
        </w:rPr>
        <w:t>3</w:t>
      </w:r>
      <w:r w:rsidR="005A6963">
        <w:rPr>
          <w:b/>
        </w:rPr>
        <w:t>1</w:t>
      </w:r>
      <w:r w:rsidR="00FC5B4B">
        <w:rPr>
          <w:b/>
        </w:rPr>
        <w:t xml:space="preserve"> de </w:t>
      </w:r>
      <w:r w:rsidR="00A64544">
        <w:rPr>
          <w:b/>
        </w:rPr>
        <w:t>enero de 2022</w:t>
      </w:r>
    </w:p>
    <w:p w14:paraId="158C785C" w14:textId="77777777" w:rsidR="009D0CEE" w:rsidRPr="00E974B3" w:rsidRDefault="009D0CEE" w:rsidP="009D0CEE">
      <w:pPr>
        <w:tabs>
          <w:tab w:val="left" w:pos="5910"/>
        </w:tabs>
        <w:jc w:val="center"/>
        <w:rPr>
          <w:b/>
          <w:sz w:val="28"/>
        </w:rPr>
      </w:pPr>
    </w:p>
    <w:p w14:paraId="48F2157F" w14:textId="77777777" w:rsidR="009D0CEE" w:rsidRPr="00E974B3" w:rsidRDefault="009D0CEE" w:rsidP="009D0CEE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realizado contratos en estos rubros.</w:t>
      </w:r>
    </w:p>
    <w:p w14:paraId="01A54F34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3DDC1E2F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407ED5EE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5CE1DD22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5FED3ABD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2AF35940" w14:textId="77777777" w:rsidR="001E5F3D" w:rsidRDefault="001E5F3D" w:rsidP="001E5F3D">
      <w:pPr>
        <w:ind w:left="708" w:firstLine="708"/>
        <w:rPr>
          <w:b/>
          <w:sz w:val="20"/>
          <w:szCs w:val="20"/>
        </w:rPr>
      </w:pPr>
    </w:p>
    <w:p w14:paraId="3F052115" w14:textId="77777777" w:rsidR="001E5F3D" w:rsidRPr="001A778D" w:rsidRDefault="001E5F3D" w:rsidP="001E5F3D">
      <w:pPr>
        <w:ind w:left="708" w:firstLine="708"/>
        <w:rPr>
          <w:b/>
          <w:sz w:val="20"/>
          <w:szCs w:val="20"/>
        </w:rPr>
      </w:pPr>
      <w:bookmarkStart w:id="0" w:name="_GoBack"/>
      <w:bookmarkEnd w:id="0"/>
      <w:r w:rsidRPr="001A778D">
        <w:rPr>
          <w:b/>
          <w:sz w:val="20"/>
          <w:szCs w:val="20"/>
        </w:rPr>
        <w:t>Licda. Ruth María Chiquin García</w:t>
      </w:r>
    </w:p>
    <w:p w14:paraId="42D2F87F" w14:textId="77777777" w:rsidR="001E5F3D" w:rsidRPr="001A778D" w:rsidRDefault="001E5F3D" w:rsidP="001E5F3D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     </w:t>
      </w:r>
      <w:r w:rsidRPr="001A778D">
        <w:rPr>
          <w:b/>
          <w:sz w:val="20"/>
          <w:szCs w:val="20"/>
        </w:rPr>
        <w:tab/>
        <w:t xml:space="preserve">       </w:t>
      </w:r>
      <w:r w:rsidRPr="001A778D">
        <w:rPr>
          <w:b/>
          <w:sz w:val="20"/>
          <w:szCs w:val="20"/>
        </w:rPr>
        <w:tab/>
        <w:t xml:space="preserve">             Jefe de Compras</w:t>
      </w:r>
    </w:p>
    <w:p w14:paraId="3294001F" w14:textId="77777777" w:rsidR="001E5F3D" w:rsidRPr="001A778D" w:rsidRDefault="001E5F3D" w:rsidP="001E5F3D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</w:t>
      </w:r>
      <w:r w:rsidRPr="001A778D">
        <w:rPr>
          <w:b/>
          <w:sz w:val="20"/>
          <w:szCs w:val="20"/>
        </w:rPr>
        <w:tab/>
      </w:r>
      <w:r w:rsidRPr="001A778D">
        <w:rPr>
          <w:b/>
          <w:sz w:val="20"/>
          <w:szCs w:val="20"/>
        </w:rPr>
        <w:tab/>
        <w:t xml:space="preserve"> Instituto Nacional de Estudios </w:t>
      </w:r>
    </w:p>
    <w:p w14:paraId="72D572E2" w14:textId="77777777" w:rsidR="001E5F3D" w:rsidRPr="001A778D" w:rsidRDefault="001E5F3D" w:rsidP="001E5F3D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</w:t>
      </w:r>
      <w:r w:rsidRPr="001A778D">
        <w:rPr>
          <w:b/>
          <w:sz w:val="20"/>
          <w:szCs w:val="20"/>
        </w:rPr>
        <w:tab/>
      </w:r>
      <w:r w:rsidRPr="001A778D">
        <w:rPr>
          <w:b/>
          <w:sz w:val="20"/>
          <w:szCs w:val="20"/>
        </w:rPr>
        <w:tab/>
        <w:t xml:space="preserve">     Estratégicos de Seguridad</w:t>
      </w:r>
    </w:p>
    <w:p w14:paraId="37F1622C" w14:textId="77777777" w:rsidR="00605B61" w:rsidRPr="009D0CEE" w:rsidRDefault="00605B61" w:rsidP="009D0CEE"/>
    <w:sectPr w:rsidR="00605B61" w:rsidRPr="009D0CEE" w:rsidSect="001F54E9">
      <w:headerReference w:type="default" r:id="rId7"/>
      <w:footerReference w:type="default" r:id="rId8"/>
      <w:pgSz w:w="15840" w:h="12240" w:orient="landscape"/>
      <w:pgMar w:top="2681" w:right="2189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AB2C" w14:textId="77777777" w:rsidR="000961CC" w:rsidRDefault="000961CC" w:rsidP="005B1EDE">
      <w:r>
        <w:separator/>
      </w:r>
    </w:p>
  </w:endnote>
  <w:endnote w:type="continuationSeparator" w:id="0">
    <w:p w14:paraId="0F6E6414" w14:textId="77777777" w:rsidR="000961CC" w:rsidRDefault="000961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B2F8" w14:textId="3A8A3633" w:rsidR="00052088" w:rsidRDefault="007D67CD">
    <w:pPr>
      <w:pStyle w:val="Piedepgina"/>
    </w:pPr>
    <w:r w:rsidRPr="007D67CD">
      <w:rPr>
        <w:noProof/>
        <w:lang w:val="es-GT" w:eastAsia="es-GT"/>
      </w:rPr>
      <w:drawing>
        <wp:anchor distT="0" distB="0" distL="114300" distR="114300" simplePos="0" relativeHeight="251667456" behindDoc="1" locked="0" layoutInCell="1" allowOverlap="1" wp14:anchorId="07C636E8" wp14:editId="265E7854">
          <wp:simplePos x="0" y="0"/>
          <wp:positionH relativeFrom="column">
            <wp:posOffset>5908040</wp:posOffset>
          </wp:positionH>
          <wp:positionV relativeFrom="paragraph">
            <wp:posOffset>-296545</wp:posOffset>
          </wp:positionV>
          <wp:extent cx="2945765" cy="647700"/>
          <wp:effectExtent l="0" t="0" r="698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2BD0499F" wp14:editId="634E0789">
          <wp:simplePos x="0" y="0"/>
          <wp:positionH relativeFrom="margin">
            <wp:posOffset>-400050</wp:posOffset>
          </wp:positionH>
          <wp:positionV relativeFrom="paragraph">
            <wp:posOffset>-248285</wp:posOffset>
          </wp:positionV>
          <wp:extent cx="913547" cy="600075"/>
          <wp:effectExtent l="0" t="0" r="1270" b="0"/>
          <wp:wrapNone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FEE6" w14:textId="77777777" w:rsidR="000961CC" w:rsidRDefault="000961CC" w:rsidP="005B1EDE">
      <w:r>
        <w:separator/>
      </w:r>
    </w:p>
  </w:footnote>
  <w:footnote w:type="continuationSeparator" w:id="0">
    <w:p w14:paraId="045A021F" w14:textId="77777777" w:rsidR="000961CC" w:rsidRDefault="000961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C3B6" w14:textId="43E712D0" w:rsidR="00880A23" w:rsidRDefault="007D67C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4D6ACB18" wp14:editId="421DC34C">
          <wp:simplePos x="0" y="0"/>
          <wp:positionH relativeFrom="page">
            <wp:posOffset>-971550</wp:posOffset>
          </wp:positionH>
          <wp:positionV relativeFrom="paragraph">
            <wp:posOffset>-2764155</wp:posOffset>
          </wp:positionV>
          <wp:extent cx="10058400" cy="104209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marca de agua.png"/>
                  <pic:cNvPicPr/>
                </pic:nvPicPr>
                <pic:blipFill>
                  <a:blip r:embed="rId1" cstate="print">
                    <a:clrChange>
                      <a:clrFrom>
                        <a:srgbClr val="FAFFFF"/>
                      </a:clrFrom>
                      <a:clrTo>
                        <a:srgbClr val="FA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42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5F38B4C" wp14:editId="00CA5349">
          <wp:simplePos x="0" y="0"/>
          <wp:positionH relativeFrom="margin">
            <wp:posOffset>-871220</wp:posOffset>
          </wp:positionH>
          <wp:positionV relativeFrom="paragraph">
            <wp:posOffset>-1116330</wp:posOffset>
          </wp:positionV>
          <wp:extent cx="913547" cy="600075"/>
          <wp:effectExtent l="0" t="0" r="1270" b="0"/>
          <wp:wrapNone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27" cy="60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1E385244" wp14:editId="6CE9C3E0">
          <wp:simplePos x="0" y="0"/>
          <wp:positionH relativeFrom="column">
            <wp:posOffset>2910205</wp:posOffset>
          </wp:positionH>
          <wp:positionV relativeFrom="paragraph">
            <wp:posOffset>-1211580</wp:posOffset>
          </wp:positionV>
          <wp:extent cx="2945765" cy="647700"/>
          <wp:effectExtent l="0" t="0" r="698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F6BFA79" wp14:editId="5F0C5698">
          <wp:simplePos x="0" y="0"/>
          <wp:positionH relativeFrom="margin">
            <wp:posOffset>3600450</wp:posOffset>
          </wp:positionH>
          <wp:positionV relativeFrom="paragraph">
            <wp:posOffset>-143510</wp:posOffset>
          </wp:positionV>
          <wp:extent cx="1266825" cy="1266825"/>
          <wp:effectExtent l="0" t="0" r="0" b="0"/>
          <wp:wrapNone/>
          <wp:docPr id="22" name="Imagen 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372A2"/>
    <w:rsid w:val="00040D5B"/>
    <w:rsid w:val="00052088"/>
    <w:rsid w:val="00075215"/>
    <w:rsid w:val="00077CAC"/>
    <w:rsid w:val="00082F61"/>
    <w:rsid w:val="000961CC"/>
    <w:rsid w:val="000A44ED"/>
    <w:rsid w:val="001A3D16"/>
    <w:rsid w:val="001E5F3D"/>
    <w:rsid w:val="001F54E9"/>
    <w:rsid w:val="00215A3D"/>
    <w:rsid w:val="00220DBA"/>
    <w:rsid w:val="002563AB"/>
    <w:rsid w:val="00272C7D"/>
    <w:rsid w:val="00285CF2"/>
    <w:rsid w:val="002E11DB"/>
    <w:rsid w:val="00311501"/>
    <w:rsid w:val="003258B9"/>
    <w:rsid w:val="003329E7"/>
    <w:rsid w:val="0039270B"/>
    <w:rsid w:val="003A35DC"/>
    <w:rsid w:val="003A4E57"/>
    <w:rsid w:val="003C0130"/>
    <w:rsid w:val="003E0CBF"/>
    <w:rsid w:val="003F6786"/>
    <w:rsid w:val="00404C83"/>
    <w:rsid w:val="00405631"/>
    <w:rsid w:val="00415766"/>
    <w:rsid w:val="004C5A6F"/>
    <w:rsid w:val="00500E38"/>
    <w:rsid w:val="005232ED"/>
    <w:rsid w:val="0054169B"/>
    <w:rsid w:val="00542038"/>
    <w:rsid w:val="00582BF6"/>
    <w:rsid w:val="0059457A"/>
    <w:rsid w:val="005A6963"/>
    <w:rsid w:val="005B1EDE"/>
    <w:rsid w:val="00605B61"/>
    <w:rsid w:val="0060728E"/>
    <w:rsid w:val="0061727A"/>
    <w:rsid w:val="00642416"/>
    <w:rsid w:val="00645050"/>
    <w:rsid w:val="00665CDC"/>
    <w:rsid w:val="0067291B"/>
    <w:rsid w:val="006B52E1"/>
    <w:rsid w:val="006C0D73"/>
    <w:rsid w:val="006C2651"/>
    <w:rsid w:val="006E35B3"/>
    <w:rsid w:val="00700C46"/>
    <w:rsid w:val="007965E6"/>
    <w:rsid w:val="007A63DE"/>
    <w:rsid w:val="007D67CD"/>
    <w:rsid w:val="007F0C21"/>
    <w:rsid w:val="00801937"/>
    <w:rsid w:val="00820CBD"/>
    <w:rsid w:val="00822F1F"/>
    <w:rsid w:val="008644FB"/>
    <w:rsid w:val="00870EF5"/>
    <w:rsid w:val="0087367B"/>
    <w:rsid w:val="00880A23"/>
    <w:rsid w:val="00881042"/>
    <w:rsid w:val="00892AEB"/>
    <w:rsid w:val="008B34AF"/>
    <w:rsid w:val="0090526A"/>
    <w:rsid w:val="009A0632"/>
    <w:rsid w:val="009D0CEE"/>
    <w:rsid w:val="00A45B29"/>
    <w:rsid w:val="00A514C8"/>
    <w:rsid w:val="00A5537A"/>
    <w:rsid w:val="00A64544"/>
    <w:rsid w:val="00A75FBC"/>
    <w:rsid w:val="00AF37D8"/>
    <w:rsid w:val="00B174E5"/>
    <w:rsid w:val="00B25D06"/>
    <w:rsid w:val="00B826AA"/>
    <w:rsid w:val="00B97905"/>
    <w:rsid w:val="00BC4917"/>
    <w:rsid w:val="00C67075"/>
    <w:rsid w:val="00C83460"/>
    <w:rsid w:val="00C92B41"/>
    <w:rsid w:val="00CC500E"/>
    <w:rsid w:val="00D732EA"/>
    <w:rsid w:val="00D86FD9"/>
    <w:rsid w:val="00DC118C"/>
    <w:rsid w:val="00E31A25"/>
    <w:rsid w:val="00E36B70"/>
    <w:rsid w:val="00E4465C"/>
    <w:rsid w:val="00E60F3C"/>
    <w:rsid w:val="00E656CB"/>
    <w:rsid w:val="00E75BFA"/>
    <w:rsid w:val="00E81A1D"/>
    <w:rsid w:val="00E971C0"/>
    <w:rsid w:val="00EA599B"/>
    <w:rsid w:val="00EE39A5"/>
    <w:rsid w:val="00F8172C"/>
    <w:rsid w:val="00F84886"/>
    <w:rsid w:val="00FC5B4B"/>
    <w:rsid w:val="00FD1DDC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A7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7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CD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link w:val="SinespaciadoCar"/>
    <w:uiPriority w:val="1"/>
    <w:qFormat/>
    <w:rsid w:val="00AF37D8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AF37D8"/>
    <w:rPr>
      <w:rFonts w:ascii="Calibri" w:eastAsia="Times New Roman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FAF20-BC81-4E4D-A20E-0E1636C2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mterreaux</cp:lastModifiedBy>
  <cp:revision>4</cp:revision>
  <cp:lastPrinted>2022-02-03T18:39:00Z</cp:lastPrinted>
  <dcterms:created xsi:type="dcterms:W3CDTF">2022-02-03T18:39:00Z</dcterms:created>
  <dcterms:modified xsi:type="dcterms:W3CDTF">2022-02-03T18:39:00Z</dcterms:modified>
</cp:coreProperties>
</file>